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E30" w:rsidRPr="00E50407" w:rsidRDefault="002A2E30" w:rsidP="00B9667A">
      <w:pPr>
        <w:jc w:val="center"/>
        <w:rPr>
          <w:rFonts w:ascii="Times New Roman" w:hAnsi="Times New Roman" w:cs="Times New Roman"/>
          <w:sz w:val="28"/>
          <w:szCs w:val="28"/>
        </w:rPr>
      </w:pPr>
      <w:r w:rsidRPr="00E50407">
        <w:rPr>
          <w:rFonts w:ascii="Times New Roman" w:hAnsi="Times New Roman" w:cs="Times New Roman"/>
          <w:b/>
          <w:sz w:val="28"/>
          <w:szCs w:val="28"/>
        </w:rPr>
        <w:t xml:space="preserve">Финансово-экономическое </w:t>
      </w:r>
      <w:proofErr w:type="gramStart"/>
      <w:r w:rsidRPr="00E50407">
        <w:rPr>
          <w:rFonts w:ascii="Times New Roman" w:hAnsi="Times New Roman" w:cs="Times New Roman"/>
          <w:b/>
          <w:sz w:val="28"/>
          <w:szCs w:val="28"/>
        </w:rPr>
        <w:t>обоснование  принятия</w:t>
      </w:r>
      <w:proofErr w:type="gramEnd"/>
      <w:r w:rsidRPr="00E50407">
        <w:rPr>
          <w:rFonts w:ascii="Times New Roman" w:hAnsi="Times New Roman" w:cs="Times New Roman"/>
          <w:b/>
          <w:sz w:val="28"/>
          <w:szCs w:val="28"/>
        </w:rPr>
        <w:t xml:space="preserve"> дополнительного норматива отчислений от подоходного налога, подлежащего зачислению в областной бюджет взамен дотации на выравнивание бюджетной обеспеченности  муниципальног</w:t>
      </w:r>
      <w:r w:rsidR="00B9667A">
        <w:rPr>
          <w:rFonts w:ascii="Times New Roman" w:hAnsi="Times New Roman" w:cs="Times New Roman"/>
          <w:b/>
          <w:sz w:val="28"/>
          <w:szCs w:val="28"/>
        </w:rPr>
        <w:t>о района  из областного бюджета в сторону снижения</w:t>
      </w:r>
    </w:p>
    <w:p w:rsidR="002A2E30" w:rsidRPr="00E50407" w:rsidRDefault="002A2E30">
      <w:pPr>
        <w:rPr>
          <w:rFonts w:ascii="Times New Roman" w:hAnsi="Times New Roman" w:cs="Times New Roman"/>
          <w:sz w:val="28"/>
          <w:szCs w:val="28"/>
        </w:rPr>
      </w:pPr>
      <w:r w:rsidRPr="00E50407">
        <w:rPr>
          <w:rFonts w:ascii="Times New Roman" w:hAnsi="Times New Roman" w:cs="Times New Roman"/>
          <w:sz w:val="28"/>
          <w:szCs w:val="28"/>
        </w:rPr>
        <w:t xml:space="preserve"> Принятие дополнительного </w:t>
      </w:r>
      <w:proofErr w:type="gramStart"/>
      <w:r w:rsidRPr="00E50407">
        <w:rPr>
          <w:rFonts w:ascii="Times New Roman" w:hAnsi="Times New Roman" w:cs="Times New Roman"/>
          <w:sz w:val="28"/>
          <w:szCs w:val="28"/>
        </w:rPr>
        <w:t>норматива  отчисления</w:t>
      </w:r>
      <w:proofErr w:type="gramEnd"/>
      <w:r w:rsidRPr="00E50407">
        <w:rPr>
          <w:rFonts w:ascii="Times New Roman" w:hAnsi="Times New Roman" w:cs="Times New Roman"/>
          <w:sz w:val="28"/>
          <w:szCs w:val="28"/>
        </w:rPr>
        <w:t xml:space="preserve"> по подоходному налогу взамен дотации на выравнивания бюджетной обеспеченности муниципальному району имеет большое значение для укрепления  собственной доходной базы бюджета,  а именно:</w:t>
      </w:r>
    </w:p>
    <w:p w:rsidR="00736819" w:rsidRPr="00E50407" w:rsidRDefault="002A2E30" w:rsidP="002A2E3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50407">
        <w:rPr>
          <w:rFonts w:ascii="Times New Roman" w:hAnsi="Times New Roman" w:cs="Times New Roman"/>
          <w:sz w:val="28"/>
          <w:szCs w:val="28"/>
        </w:rPr>
        <w:t xml:space="preserve">Увеличивает объем собственных </w:t>
      </w:r>
      <w:proofErr w:type="gramStart"/>
      <w:r w:rsidRPr="00E50407">
        <w:rPr>
          <w:rFonts w:ascii="Times New Roman" w:hAnsi="Times New Roman" w:cs="Times New Roman"/>
          <w:sz w:val="28"/>
          <w:szCs w:val="28"/>
        </w:rPr>
        <w:t>доходов ,</w:t>
      </w:r>
      <w:proofErr w:type="gramEnd"/>
      <w:r w:rsidRPr="00E50407">
        <w:rPr>
          <w:rFonts w:ascii="Times New Roman" w:hAnsi="Times New Roman" w:cs="Times New Roman"/>
          <w:sz w:val="28"/>
          <w:szCs w:val="28"/>
        </w:rPr>
        <w:t xml:space="preserve"> которые поступают в течении месяца и могут оперативно направляться на исполнение кассовых расходов</w:t>
      </w:r>
      <w:r w:rsidR="00736819" w:rsidRPr="00E50407">
        <w:rPr>
          <w:rFonts w:ascii="Times New Roman" w:hAnsi="Times New Roman" w:cs="Times New Roman"/>
          <w:sz w:val="28"/>
          <w:szCs w:val="28"/>
        </w:rPr>
        <w:t>.</w:t>
      </w:r>
    </w:p>
    <w:p w:rsidR="00946EE3" w:rsidRPr="003B5560" w:rsidRDefault="00946EE3" w:rsidP="002A2DA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B5560">
        <w:rPr>
          <w:rFonts w:ascii="Times New Roman" w:hAnsi="Times New Roman" w:cs="Times New Roman"/>
          <w:sz w:val="28"/>
          <w:szCs w:val="28"/>
        </w:rPr>
        <w:t xml:space="preserve">Позволяет увеличить объем поступления средств в доходную часть бюджета свыше установленного плана по НДФЛ в случае увеличения заработной </w:t>
      </w:r>
      <w:proofErr w:type="gramStart"/>
      <w:r w:rsidRPr="003B5560">
        <w:rPr>
          <w:rFonts w:ascii="Times New Roman" w:hAnsi="Times New Roman" w:cs="Times New Roman"/>
          <w:sz w:val="28"/>
          <w:szCs w:val="28"/>
        </w:rPr>
        <w:t>платы  у</w:t>
      </w:r>
      <w:proofErr w:type="gramEnd"/>
      <w:r w:rsidRPr="003B5560">
        <w:rPr>
          <w:rFonts w:ascii="Times New Roman" w:hAnsi="Times New Roman" w:cs="Times New Roman"/>
          <w:sz w:val="28"/>
          <w:szCs w:val="28"/>
        </w:rPr>
        <w:t xml:space="preserve"> предприятий, организаций, учреждений </w:t>
      </w:r>
      <w:r w:rsidR="00736819" w:rsidRPr="003B55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5560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3B5560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B9667A" w:rsidRDefault="00946EE3" w:rsidP="00946EE3">
      <w:pPr>
        <w:rPr>
          <w:rFonts w:ascii="Times New Roman" w:hAnsi="Times New Roman" w:cs="Times New Roman"/>
          <w:sz w:val="28"/>
          <w:szCs w:val="28"/>
        </w:rPr>
      </w:pPr>
      <w:r w:rsidRPr="00E50407">
        <w:rPr>
          <w:rFonts w:ascii="Times New Roman" w:hAnsi="Times New Roman" w:cs="Times New Roman"/>
          <w:sz w:val="28"/>
          <w:szCs w:val="28"/>
        </w:rPr>
        <w:t xml:space="preserve">   Анализ поступления НДФЛ в 2019 </w:t>
      </w:r>
      <w:proofErr w:type="gramStart"/>
      <w:r w:rsidRPr="00E50407">
        <w:rPr>
          <w:rFonts w:ascii="Times New Roman" w:hAnsi="Times New Roman" w:cs="Times New Roman"/>
          <w:sz w:val="28"/>
          <w:szCs w:val="28"/>
        </w:rPr>
        <w:t>году  по</w:t>
      </w:r>
      <w:proofErr w:type="gramEnd"/>
      <w:r w:rsidRPr="00E50407">
        <w:rPr>
          <w:rFonts w:ascii="Times New Roman" w:hAnsi="Times New Roman" w:cs="Times New Roman"/>
          <w:sz w:val="28"/>
          <w:szCs w:val="28"/>
        </w:rPr>
        <w:t xml:space="preserve"> состоянию на 1 октября 2019  года показал, что    в течении данного периода</w:t>
      </w:r>
      <w:r w:rsidR="00E94986">
        <w:rPr>
          <w:rFonts w:ascii="Times New Roman" w:hAnsi="Times New Roman" w:cs="Times New Roman"/>
          <w:sz w:val="28"/>
          <w:szCs w:val="28"/>
        </w:rPr>
        <w:t xml:space="preserve"> с начала года</w:t>
      </w:r>
      <w:bookmarkStart w:id="0" w:name="_GoBack"/>
      <w:bookmarkEnd w:id="0"/>
      <w:r w:rsidRPr="00E50407">
        <w:rPr>
          <w:rFonts w:ascii="Times New Roman" w:hAnsi="Times New Roman" w:cs="Times New Roman"/>
          <w:sz w:val="28"/>
          <w:szCs w:val="28"/>
        </w:rPr>
        <w:t xml:space="preserve"> бюджет получил  118421,1</w:t>
      </w:r>
      <w:r w:rsidR="00B9667A">
        <w:rPr>
          <w:rFonts w:ascii="Times New Roman" w:hAnsi="Times New Roman" w:cs="Times New Roman"/>
          <w:sz w:val="28"/>
          <w:szCs w:val="28"/>
        </w:rPr>
        <w:t xml:space="preserve">тысяч рублей </w:t>
      </w:r>
      <w:r w:rsidRPr="00E50407">
        <w:rPr>
          <w:rFonts w:ascii="Times New Roman" w:hAnsi="Times New Roman" w:cs="Times New Roman"/>
          <w:sz w:val="28"/>
          <w:szCs w:val="28"/>
        </w:rPr>
        <w:t xml:space="preserve">   при установленном плане на начало года 139582,9 тысяч рублей ., процент исполнения составил 84    %. При пропорциональном исполнении бюджета на 1.10.2019 </w:t>
      </w:r>
      <w:proofErr w:type="gramStart"/>
      <w:r w:rsidRPr="00E50407">
        <w:rPr>
          <w:rFonts w:ascii="Times New Roman" w:hAnsi="Times New Roman" w:cs="Times New Roman"/>
          <w:sz w:val="28"/>
          <w:szCs w:val="28"/>
        </w:rPr>
        <w:t>НДФЛ  мог</w:t>
      </w:r>
      <w:proofErr w:type="gramEnd"/>
      <w:r w:rsidRPr="00E50407">
        <w:rPr>
          <w:rFonts w:ascii="Times New Roman" w:hAnsi="Times New Roman" w:cs="Times New Roman"/>
          <w:sz w:val="28"/>
          <w:szCs w:val="28"/>
        </w:rPr>
        <w:t xml:space="preserve"> быть - 7</w:t>
      </w:r>
      <w:r w:rsidR="007615B9" w:rsidRPr="00E50407">
        <w:rPr>
          <w:rFonts w:ascii="Times New Roman" w:hAnsi="Times New Roman" w:cs="Times New Roman"/>
          <w:sz w:val="28"/>
          <w:szCs w:val="28"/>
        </w:rPr>
        <w:t>5</w:t>
      </w:r>
      <w:r w:rsidRPr="00E50407">
        <w:rPr>
          <w:rFonts w:ascii="Times New Roman" w:hAnsi="Times New Roman" w:cs="Times New Roman"/>
          <w:sz w:val="28"/>
          <w:szCs w:val="28"/>
        </w:rPr>
        <w:t xml:space="preserve"> % . </w:t>
      </w:r>
      <w:r w:rsidR="007615B9" w:rsidRPr="00E50407">
        <w:rPr>
          <w:rFonts w:ascii="Times New Roman" w:hAnsi="Times New Roman" w:cs="Times New Roman"/>
          <w:sz w:val="28"/>
          <w:szCs w:val="28"/>
        </w:rPr>
        <w:t xml:space="preserve"> На </w:t>
      </w:r>
      <w:r w:rsidR="00E50407" w:rsidRPr="00E50407">
        <w:rPr>
          <w:rFonts w:ascii="Times New Roman" w:hAnsi="Times New Roman" w:cs="Times New Roman"/>
          <w:sz w:val="28"/>
          <w:szCs w:val="28"/>
        </w:rPr>
        <w:t>9</w:t>
      </w:r>
      <w:r w:rsidRPr="00E50407">
        <w:rPr>
          <w:rFonts w:ascii="Times New Roman" w:hAnsi="Times New Roman" w:cs="Times New Roman"/>
          <w:sz w:val="28"/>
          <w:szCs w:val="28"/>
        </w:rPr>
        <w:t xml:space="preserve"> процентных пункта</w:t>
      </w:r>
      <w:r w:rsidR="007615B9" w:rsidRPr="00E5040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615B9" w:rsidRPr="00E50407">
        <w:rPr>
          <w:rFonts w:ascii="Times New Roman" w:hAnsi="Times New Roman" w:cs="Times New Roman"/>
          <w:sz w:val="28"/>
          <w:szCs w:val="28"/>
        </w:rPr>
        <w:t>перевыполнили  утвержденный</w:t>
      </w:r>
      <w:proofErr w:type="gramEnd"/>
      <w:r w:rsidR="007615B9" w:rsidRPr="00E50407">
        <w:rPr>
          <w:rFonts w:ascii="Times New Roman" w:hAnsi="Times New Roman" w:cs="Times New Roman"/>
          <w:sz w:val="28"/>
          <w:szCs w:val="28"/>
        </w:rPr>
        <w:t xml:space="preserve"> план</w:t>
      </w:r>
      <w:r w:rsidR="00E50407" w:rsidRPr="00E50407">
        <w:rPr>
          <w:rFonts w:ascii="Times New Roman" w:hAnsi="Times New Roman" w:cs="Times New Roman"/>
          <w:sz w:val="28"/>
          <w:szCs w:val="28"/>
        </w:rPr>
        <w:t>, при том что дополнительный норматив уже в плане присутств</w:t>
      </w:r>
      <w:r w:rsidR="00B9667A">
        <w:rPr>
          <w:rFonts w:ascii="Times New Roman" w:hAnsi="Times New Roman" w:cs="Times New Roman"/>
          <w:sz w:val="28"/>
          <w:szCs w:val="28"/>
        </w:rPr>
        <w:t>овал</w:t>
      </w:r>
      <w:r w:rsidR="00E50407" w:rsidRPr="00E50407">
        <w:rPr>
          <w:rFonts w:ascii="Times New Roman" w:hAnsi="Times New Roman" w:cs="Times New Roman"/>
          <w:sz w:val="28"/>
          <w:szCs w:val="28"/>
        </w:rPr>
        <w:t>.</w:t>
      </w:r>
      <w:r w:rsidR="007615B9" w:rsidRPr="00E50407">
        <w:rPr>
          <w:rFonts w:ascii="Times New Roman" w:hAnsi="Times New Roman" w:cs="Times New Roman"/>
          <w:sz w:val="28"/>
          <w:szCs w:val="28"/>
        </w:rPr>
        <w:t xml:space="preserve"> </w:t>
      </w:r>
      <w:r w:rsidRPr="00E504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667A" w:rsidRDefault="00B9667A" w:rsidP="00946E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динамика в 2019 году сохранялась до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конца  года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 результате сумма переходящего остатка средств бюджета на 2020 год составил почти 10 млн рублей, что явилось дополнительной возможностью для выделения подведомственным учреждениям дополнительных лимитов.</w:t>
      </w:r>
    </w:p>
    <w:p w:rsidR="00B9667A" w:rsidRDefault="00B9667A" w:rsidP="00946E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Учитывая сложившуюся динамику в 2019 году, на 2020 год Законом об областном бюджете был </w:t>
      </w:r>
      <w:proofErr w:type="gramStart"/>
      <w:r>
        <w:rPr>
          <w:rFonts w:ascii="Times New Roman" w:hAnsi="Times New Roman" w:cs="Times New Roman"/>
          <w:sz w:val="28"/>
          <w:szCs w:val="28"/>
        </w:rPr>
        <w:t>утвержден  дополнительный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норматив в объеме более 60 % , что  на 10 % было больше</w:t>
      </w:r>
      <w:r w:rsidR="00E9498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чем</w:t>
      </w:r>
      <w:r w:rsidR="00E94986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 2019 год.</w:t>
      </w:r>
    </w:p>
    <w:p w:rsidR="00B9667A" w:rsidRDefault="00B9667A" w:rsidP="00946E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Однако, сложившаяся эпидемиологическая ситуация в начале 2020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года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последующее время, которая сопровождалась ограничением экономического развития, не позволили в текущем году сохранить прежнюю динамику.  </w:t>
      </w:r>
    </w:p>
    <w:p w:rsidR="00E94986" w:rsidRDefault="00B9667A" w:rsidP="00946E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 состоянию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 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сентября 2020 года </w:t>
      </w:r>
      <w:r w:rsidR="00E94986">
        <w:rPr>
          <w:rFonts w:ascii="Times New Roman" w:hAnsi="Times New Roman" w:cs="Times New Roman"/>
          <w:sz w:val="28"/>
          <w:szCs w:val="28"/>
        </w:rPr>
        <w:t xml:space="preserve">  фактический процент исполнения  не соответствует пропорциональному поступлению доходов в бюджет </w:t>
      </w:r>
      <w:proofErr w:type="spellStart"/>
      <w:r w:rsidR="00E94986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="00E94986">
        <w:rPr>
          <w:rFonts w:ascii="Times New Roman" w:hAnsi="Times New Roman" w:cs="Times New Roman"/>
          <w:sz w:val="28"/>
          <w:szCs w:val="28"/>
        </w:rPr>
        <w:t xml:space="preserve"> района. Улучшение ситуации </w:t>
      </w:r>
      <w:proofErr w:type="gramStart"/>
      <w:r w:rsidR="00E94986">
        <w:rPr>
          <w:rFonts w:ascii="Times New Roman" w:hAnsi="Times New Roman" w:cs="Times New Roman"/>
          <w:sz w:val="28"/>
          <w:szCs w:val="28"/>
        </w:rPr>
        <w:t>предполагается  к</w:t>
      </w:r>
      <w:proofErr w:type="gramEnd"/>
      <w:r w:rsidR="00E94986">
        <w:rPr>
          <w:rFonts w:ascii="Times New Roman" w:hAnsi="Times New Roman" w:cs="Times New Roman"/>
          <w:sz w:val="28"/>
          <w:szCs w:val="28"/>
        </w:rPr>
        <w:t xml:space="preserve"> концу текущего года.</w:t>
      </w:r>
    </w:p>
    <w:p w:rsidR="00E94986" w:rsidRDefault="00E94986" w:rsidP="00946E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На основании вышеизложенного,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учитывая  сложившуюся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ситуацию и принимаемые меры  в целях предотвращения распространения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инфекции, предлагается для согласования снизить объем дополнительного норматива отчислений по НДФЛ взамен дотации на выравнивание  до  минимального уровня -30 %.</w:t>
      </w:r>
    </w:p>
    <w:p w:rsidR="00946EE3" w:rsidRPr="00E50407" w:rsidRDefault="00E94986" w:rsidP="00946E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667A">
        <w:rPr>
          <w:rFonts w:ascii="Times New Roman" w:hAnsi="Times New Roman" w:cs="Times New Roman"/>
          <w:sz w:val="28"/>
          <w:szCs w:val="28"/>
        </w:rPr>
        <w:t xml:space="preserve"> </w:t>
      </w:r>
      <w:r w:rsidR="00946EE3" w:rsidRPr="00E50407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946EE3" w:rsidRPr="00E504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632D5"/>
    <w:multiLevelType w:val="hybridMultilevel"/>
    <w:tmpl w:val="90440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E30"/>
    <w:rsid w:val="002A2E30"/>
    <w:rsid w:val="003B5560"/>
    <w:rsid w:val="00492D6E"/>
    <w:rsid w:val="00736819"/>
    <w:rsid w:val="007615B9"/>
    <w:rsid w:val="00946EE3"/>
    <w:rsid w:val="00B9667A"/>
    <w:rsid w:val="00E50407"/>
    <w:rsid w:val="00E9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267F0"/>
  <w15:chartTrackingRefBased/>
  <w15:docId w15:val="{B860C1D7-1049-4688-AF8E-DC506C4F6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E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Кибаль Галина Викторовна</dc:creator>
  <cp:keywords/>
  <dc:description/>
  <cp:lastModifiedBy>Кибаль Галина Викторовна</cp:lastModifiedBy>
  <cp:revision>2</cp:revision>
  <dcterms:created xsi:type="dcterms:W3CDTF">2020-09-21T12:56:00Z</dcterms:created>
  <dcterms:modified xsi:type="dcterms:W3CDTF">2020-09-21T12:56:00Z</dcterms:modified>
</cp:coreProperties>
</file>